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1D" w:rsidRPr="00520197" w:rsidRDefault="00F8261D" w:rsidP="00520197">
      <w:pPr>
        <w:jc w:val="both"/>
        <w:rPr>
          <w:b/>
          <w:sz w:val="24"/>
          <w:szCs w:val="24"/>
        </w:rPr>
      </w:pPr>
      <w:r w:rsidRPr="00520197">
        <w:rPr>
          <w:b/>
          <w:sz w:val="24"/>
          <w:szCs w:val="24"/>
        </w:rPr>
        <w:t>Вопросы к экзамену</w:t>
      </w:r>
    </w:p>
    <w:p w:rsidR="00F8261D" w:rsidRPr="00520197" w:rsidRDefault="00F8261D" w:rsidP="0052019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0197">
        <w:rPr>
          <w:sz w:val="24"/>
          <w:szCs w:val="24"/>
        </w:rPr>
        <w:t>Классификация средств разработки параллельных программ (распараллеливание последовательных программ, использование готовых библиотек, использование распараллеливающих конструкций в существующих языках).</w:t>
      </w:r>
    </w:p>
    <w:p w:rsidR="00F8261D" w:rsidRPr="00520197" w:rsidRDefault="00F8261D" w:rsidP="0052019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0197">
        <w:rPr>
          <w:sz w:val="24"/>
          <w:szCs w:val="24"/>
        </w:rPr>
        <w:t>Классификация средств разработки параллельных программ (системы поддержки времени выполнения, программирование на основе шаблонов, новые языки программирования, визуальная разработка параллельных программ).</w:t>
      </w:r>
    </w:p>
    <w:p w:rsidR="00F8261D" w:rsidRPr="00520197" w:rsidRDefault="00F8261D" w:rsidP="0052019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0197">
        <w:rPr>
          <w:sz w:val="24"/>
          <w:szCs w:val="24"/>
        </w:rPr>
        <w:t>Простая асинхронная модель вычислений.</w:t>
      </w:r>
    </w:p>
    <w:p w:rsidR="00F8261D" w:rsidRPr="00520197" w:rsidRDefault="00F8261D" w:rsidP="0052019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0197">
        <w:rPr>
          <w:sz w:val="24"/>
          <w:szCs w:val="24"/>
        </w:rPr>
        <w:t>Асинхронная модель вычислений со структурными А-блоками.</w:t>
      </w:r>
    </w:p>
    <w:p w:rsidR="00F8261D" w:rsidRPr="00520197" w:rsidRDefault="00F8261D" w:rsidP="0052019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0197">
        <w:rPr>
          <w:sz w:val="24"/>
          <w:szCs w:val="24"/>
        </w:rPr>
        <w:t>Асинхронная модель вычислений с массовыми А-блоками.</w:t>
      </w:r>
    </w:p>
    <w:p w:rsidR="00F8261D" w:rsidRPr="00520197" w:rsidRDefault="00F8261D" w:rsidP="0052019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0197">
        <w:rPr>
          <w:sz w:val="24"/>
          <w:szCs w:val="24"/>
        </w:rPr>
        <w:t>Асинхронная модель вычислений с управлением на основе строгого частичного порядка.</w:t>
      </w:r>
    </w:p>
    <w:p w:rsidR="00F8261D" w:rsidRPr="00520197" w:rsidRDefault="00F8261D" w:rsidP="0052019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0197">
        <w:rPr>
          <w:sz w:val="24"/>
          <w:szCs w:val="24"/>
        </w:rPr>
        <w:t>Формальное определение управляющего оператора на основе признаков завершения/готовности.</w:t>
      </w:r>
    </w:p>
    <w:p w:rsidR="00F8261D" w:rsidRPr="00520197" w:rsidRDefault="00F8261D" w:rsidP="0052019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0197">
        <w:rPr>
          <w:sz w:val="24"/>
          <w:szCs w:val="24"/>
        </w:rPr>
        <w:t>Формальное определение управляющего оператора на основе счётчиков зависимости.</w:t>
      </w:r>
    </w:p>
    <w:p w:rsidR="00F8261D" w:rsidRDefault="00520197" w:rsidP="0052019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простых асинхронных вычислений на языке программирования Аспект.</w:t>
      </w:r>
    </w:p>
    <w:p w:rsidR="00520197" w:rsidRPr="00520197" w:rsidRDefault="00520197" w:rsidP="0052019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массовых вычислений на языке программирования Аспект.</w:t>
      </w:r>
      <w:bookmarkStart w:id="0" w:name="_GoBack"/>
      <w:bookmarkEnd w:id="0"/>
    </w:p>
    <w:sectPr w:rsidR="00520197" w:rsidRPr="0052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A91"/>
    <w:multiLevelType w:val="hybridMultilevel"/>
    <w:tmpl w:val="A250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1D"/>
    <w:rsid w:val="000D343F"/>
    <w:rsid w:val="00213D8A"/>
    <w:rsid w:val="00520197"/>
    <w:rsid w:val="00F8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2012-06-10T10:34:00Z</dcterms:created>
  <dcterms:modified xsi:type="dcterms:W3CDTF">2012-06-10T11:16:00Z</dcterms:modified>
</cp:coreProperties>
</file>